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34" w:rsidRPr="00DD276C" w:rsidRDefault="00236434" w:rsidP="00236434">
      <w:pPr>
        <w:spacing w:after="0" w:line="240" w:lineRule="auto"/>
        <w:rPr>
          <w:rFonts w:asciiTheme="minorHAnsi" w:hAnsiTheme="minorHAnsi"/>
        </w:rPr>
      </w:pPr>
      <w:r w:rsidRPr="00F447EA">
        <w:rPr>
          <w:rFonts w:asciiTheme="minorHAnsi" w:hAnsiTheme="minorHAnsi" w:cs="Times New Roman"/>
          <w:b/>
          <w:bCs/>
          <w:sz w:val="24"/>
          <w:szCs w:val="24"/>
          <w:lang w:val="nl-BE"/>
        </w:rPr>
        <w:t>Kledingondernemingen die helemaal of bijna helemaal de transparantiegarantie onder</w:t>
      </w:r>
      <w:r w:rsidRPr="00F447EA">
        <w:rPr>
          <w:rFonts w:asciiTheme="minorHAnsi" w:hAnsiTheme="minorHAnsi" w:cs="Times New Roman"/>
          <w:b/>
          <w:bCs/>
          <w:sz w:val="24"/>
          <w:szCs w:val="24"/>
          <w:lang w:val="nl-BE"/>
        </w:rPr>
        <w:softHyphen/>
        <w:t>schreven hebben</w:t>
      </w:r>
      <w:r w:rsidRPr="00F447EA">
        <w:rPr>
          <w:rFonts w:asciiTheme="minorHAnsi" w:hAnsiTheme="minorHAnsi" w:cs="Times New Roman"/>
          <w:b/>
          <w:sz w:val="24"/>
          <w:szCs w:val="24"/>
          <w:lang w:val="nl-BE"/>
        </w:rPr>
        <w:br/>
      </w:r>
      <w:r w:rsidRPr="00F447EA">
        <w:rPr>
          <w:rFonts w:asciiTheme="minorHAnsi" w:hAnsiTheme="minorHAnsi" w:cs="Times New Roman"/>
          <w:sz w:val="24"/>
          <w:szCs w:val="24"/>
          <w:lang w:val="nl-BE"/>
        </w:rPr>
        <w:t>Kledingondernemingen die eerder al info over hun keten gepubliceerd hebben en zich ertoe ver</w:t>
      </w:r>
      <w:r w:rsidRPr="00F447EA">
        <w:rPr>
          <w:rFonts w:asciiTheme="minorHAnsi" w:hAnsiTheme="minorHAnsi" w:cs="Times New Roman"/>
          <w:sz w:val="24"/>
          <w:szCs w:val="24"/>
          <w:lang w:val="nl-BE"/>
        </w:rPr>
        <w:softHyphen/>
        <w:t>bonden hebben om tegen december 2017 bijkomende keteninfo te publiceren in volledige over</w:t>
      </w:r>
      <w:r w:rsidRPr="00F447EA">
        <w:rPr>
          <w:rFonts w:asciiTheme="minorHAnsi" w:hAnsiTheme="minorHAnsi" w:cs="Times New Roman"/>
          <w:sz w:val="24"/>
          <w:szCs w:val="24"/>
          <w:lang w:val="nl-BE"/>
        </w:rPr>
        <w:softHyphen/>
        <w:t xml:space="preserve">eenstemming met de normen van de transparantiegarantie zijn: </w:t>
      </w:r>
      <w:proofErr w:type="spellStart"/>
      <w:r w:rsidRPr="00F447EA">
        <w:rPr>
          <w:rFonts w:asciiTheme="minorHAnsi" w:hAnsiTheme="minorHAnsi" w:cs="Times New Roman"/>
          <w:sz w:val="24"/>
          <w:szCs w:val="24"/>
          <w:lang w:val="nl-BE"/>
        </w:rPr>
        <w:t>adidas</w:t>
      </w:r>
      <w:proofErr w:type="spellEnd"/>
      <w:r w:rsidRPr="00F447EA">
        <w:rPr>
          <w:rFonts w:asciiTheme="minorHAnsi" w:hAnsiTheme="minorHAnsi" w:cs="Times New Roman"/>
          <w:sz w:val="24"/>
          <w:szCs w:val="24"/>
          <w:lang w:val="nl-BE"/>
        </w:rPr>
        <w:t xml:space="preserve">, C&amp;A, </w:t>
      </w:r>
      <w:proofErr w:type="spellStart"/>
      <w:r w:rsidRPr="00F447EA">
        <w:rPr>
          <w:rFonts w:asciiTheme="minorHAnsi" w:hAnsiTheme="minorHAnsi" w:cs="Times New Roman"/>
          <w:sz w:val="24"/>
          <w:szCs w:val="24"/>
          <w:lang w:val="nl-BE"/>
        </w:rPr>
        <w:t>Cotton</w:t>
      </w:r>
      <w:proofErr w:type="spellEnd"/>
      <w:r w:rsidRPr="00F447EA">
        <w:rPr>
          <w:rFonts w:asciiTheme="minorHAnsi" w:hAnsiTheme="minorHAnsi" w:cs="Times New Roman"/>
          <w:sz w:val="24"/>
          <w:szCs w:val="24"/>
          <w:lang w:val="nl-BE"/>
        </w:rPr>
        <w:t xml:space="preserve"> On Group, Esprit, G-Star RAW, H&amp;M Group, </w:t>
      </w:r>
      <w:proofErr w:type="spellStart"/>
      <w:r w:rsidRPr="00F447EA">
        <w:rPr>
          <w:rFonts w:asciiTheme="minorHAnsi" w:hAnsiTheme="minorHAnsi" w:cs="Times New Roman"/>
          <w:sz w:val="24"/>
          <w:szCs w:val="24"/>
          <w:lang w:val="nl-BE"/>
        </w:rPr>
        <w:t>Hanesbrands</w:t>
      </w:r>
      <w:proofErr w:type="spellEnd"/>
      <w:r w:rsidRPr="00F447EA">
        <w:rPr>
          <w:rFonts w:asciiTheme="minorHAnsi" w:hAnsiTheme="minorHAnsi" w:cs="Times New Roman"/>
          <w:sz w:val="24"/>
          <w:szCs w:val="24"/>
          <w:lang w:val="nl-BE"/>
        </w:rPr>
        <w:t xml:space="preserve">, Levis, </w:t>
      </w:r>
      <w:proofErr w:type="spellStart"/>
      <w:r w:rsidRPr="00F447EA">
        <w:rPr>
          <w:rFonts w:asciiTheme="minorHAnsi" w:hAnsiTheme="minorHAnsi" w:cs="Times New Roman"/>
          <w:sz w:val="24"/>
          <w:szCs w:val="24"/>
          <w:lang w:val="nl-BE"/>
        </w:rPr>
        <w:t>Lindex</w:t>
      </w:r>
      <w:proofErr w:type="spellEnd"/>
      <w:r w:rsidRPr="00F447EA">
        <w:rPr>
          <w:rFonts w:asciiTheme="minorHAnsi" w:hAnsiTheme="minorHAnsi" w:cs="Times New Roman"/>
          <w:sz w:val="24"/>
          <w:szCs w:val="24"/>
          <w:lang w:val="nl-BE"/>
        </w:rPr>
        <w:t xml:space="preserve">, Nike, en Patagonia. </w:t>
      </w:r>
      <w:r w:rsidRPr="00F447EA">
        <w:rPr>
          <w:rFonts w:asciiTheme="minorHAnsi" w:hAnsiTheme="minorHAnsi" w:cs="Times New Roman"/>
          <w:b/>
          <w:sz w:val="24"/>
          <w:szCs w:val="24"/>
          <w:lang w:val="nl-BE"/>
        </w:rPr>
        <w:br/>
      </w:r>
      <w:r w:rsidRPr="00F447EA">
        <w:rPr>
          <w:rFonts w:asciiTheme="minorHAnsi" w:hAnsiTheme="minorHAnsi" w:cs="Times New Roman"/>
          <w:b/>
          <w:sz w:val="24"/>
          <w:szCs w:val="24"/>
          <w:lang w:val="nl-BE"/>
        </w:rPr>
        <w:br/>
      </w:r>
      <w:r w:rsidRPr="00DD276C">
        <w:rPr>
          <w:rFonts w:asciiTheme="minorHAnsi" w:hAnsiTheme="minorHAnsi" w:cs="Times New Roman"/>
          <w:sz w:val="24"/>
          <w:szCs w:val="24"/>
          <w:lang w:val="nl-BE"/>
        </w:rPr>
        <w:t xml:space="preserve">Kledingondernemingen die nog geen info over leveranciersfabrieken hadden gepubliceerd en die zich geëngageerd hebben om info te publiceren in volledige overeenstemming met de </w:t>
      </w:r>
      <w:proofErr w:type="spellStart"/>
      <w:r w:rsidRPr="00DD276C">
        <w:rPr>
          <w:rFonts w:asciiTheme="minorHAnsi" w:hAnsiTheme="minorHAnsi" w:cs="Times New Roman"/>
          <w:sz w:val="24"/>
          <w:szCs w:val="24"/>
          <w:lang w:val="nl-BE"/>
        </w:rPr>
        <w:t>Trans</w:t>
      </w:r>
      <w:r w:rsidRPr="00DD276C">
        <w:rPr>
          <w:rFonts w:asciiTheme="minorHAnsi" w:hAnsiTheme="minorHAnsi" w:cs="Times New Roman"/>
          <w:sz w:val="24"/>
          <w:szCs w:val="24"/>
          <w:lang w:val="nl-BE"/>
        </w:rPr>
        <w:softHyphen/>
        <w:t>parantiegarantie</w:t>
      </w:r>
      <w:proofErr w:type="spellEnd"/>
      <w:r w:rsidRPr="00DD276C">
        <w:rPr>
          <w:rFonts w:asciiTheme="minorHAnsi" w:hAnsiTheme="minorHAnsi" w:cs="Times New Roman"/>
          <w:sz w:val="24"/>
          <w:szCs w:val="24"/>
          <w:lang w:val="nl-BE"/>
        </w:rPr>
        <w:t xml:space="preserve"> zijn: ASICS, ASOS, Clarks, New Look, Next, en </w:t>
      </w:r>
      <w:proofErr w:type="spellStart"/>
      <w:r w:rsidRPr="00DD276C">
        <w:rPr>
          <w:rFonts w:asciiTheme="minorHAnsi" w:hAnsiTheme="minorHAnsi" w:cs="Times New Roman"/>
          <w:sz w:val="24"/>
          <w:szCs w:val="24"/>
          <w:lang w:val="nl-BE"/>
        </w:rPr>
        <w:t>Pentlandmerken</w:t>
      </w:r>
      <w:proofErr w:type="spellEnd"/>
      <w:r w:rsidRPr="00DD276C">
        <w:rPr>
          <w:rFonts w:asciiTheme="minorHAnsi" w:hAnsiTheme="minorHAnsi" w:cs="Times New Roman"/>
          <w:sz w:val="24"/>
          <w:szCs w:val="24"/>
          <w:lang w:val="nl-BE"/>
        </w:rPr>
        <w:t>. Deze mondia</w:t>
      </w:r>
      <w:r w:rsidRPr="00DD276C">
        <w:rPr>
          <w:rFonts w:asciiTheme="minorHAnsi" w:hAnsiTheme="minorHAnsi" w:cs="Times New Roman"/>
          <w:sz w:val="24"/>
          <w:szCs w:val="24"/>
          <w:lang w:val="nl-BE"/>
        </w:rPr>
        <w:softHyphen/>
        <w:t xml:space="preserve">le kledingbedrijven zullen helpen pionierswerk verrichten door een </w:t>
      </w:r>
      <w:proofErr w:type="spellStart"/>
      <w:r w:rsidRPr="00DD276C">
        <w:rPr>
          <w:rFonts w:asciiTheme="minorHAnsi" w:hAnsiTheme="minorHAnsi" w:cs="Times New Roman"/>
          <w:sz w:val="24"/>
          <w:szCs w:val="24"/>
          <w:lang w:val="nl-BE"/>
        </w:rPr>
        <w:t>sectorbrede</w:t>
      </w:r>
      <w:proofErr w:type="spellEnd"/>
      <w:r w:rsidRPr="00DD276C">
        <w:rPr>
          <w:rFonts w:asciiTheme="minorHAnsi" w:hAnsiTheme="minorHAnsi" w:cs="Times New Roman"/>
          <w:sz w:val="24"/>
          <w:szCs w:val="24"/>
          <w:lang w:val="nl-BE"/>
        </w:rPr>
        <w:t xml:space="preserve"> minimum norm voor ketentransparantie te steunen.</w:t>
      </w:r>
      <w:r w:rsidRPr="00DD276C">
        <w:rPr>
          <w:rFonts w:asciiTheme="minorHAnsi" w:hAnsiTheme="minorHAnsi" w:cs="Times New Roman"/>
          <w:b/>
          <w:sz w:val="24"/>
          <w:szCs w:val="24"/>
          <w:lang w:val="nl-BE"/>
        </w:rPr>
        <w:br/>
      </w:r>
      <w:r w:rsidRPr="00DD276C">
        <w:rPr>
          <w:rFonts w:asciiTheme="minorHAnsi" w:hAnsiTheme="minorHAnsi" w:cs="Times New Roman"/>
          <w:b/>
          <w:sz w:val="24"/>
          <w:szCs w:val="24"/>
          <w:lang w:val="nl-BE"/>
        </w:rPr>
        <w:br/>
      </w:r>
      <w:r w:rsidRPr="00DD276C">
        <w:rPr>
          <w:rFonts w:asciiTheme="minorHAnsi" w:hAnsiTheme="minorHAnsi" w:cs="Times New Roman"/>
          <w:sz w:val="24"/>
          <w:szCs w:val="24"/>
          <w:lang w:val="nl-BE"/>
        </w:rPr>
        <w:t xml:space="preserve">John Lewis, Marks </w:t>
      </w:r>
      <w:proofErr w:type="spellStart"/>
      <w:r w:rsidRPr="00DD276C">
        <w:rPr>
          <w:rFonts w:asciiTheme="minorHAnsi" w:hAnsiTheme="minorHAnsi" w:cs="Times New Roman"/>
          <w:sz w:val="24"/>
          <w:szCs w:val="24"/>
          <w:lang w:val="nl-BE"/>
        </w:rPr>
        <w:t>and</w:t>
      </w:r>
      <w:proofErr w:type="spellEnd"/>
      <w:r w:rsidRPr="00DD276C">
        <w:rPr>
          <w:rFonts w:asciiTheme="minorHAnsi" w:hAnsiTheme="minorHAnsi" w:cs="Times New Roman"/>
          <w:sz w:val="24"/>
          <w:szCs w:val="24"/>
          <w:lang w:val="nl-BE"/>
        </w:rPr>
        <w:t xml:space="preserve"> Spencer, Tesco, Gap, en </w:t>
      </w:r>
      <w:proofErr w:type="spellStart"/>
      <w:r w:rsidRPr="00DD276C">
        <w:rPr>
          <w:rFonts w:asciiTheme="minorHAnsi" w:hAnsiTheme="minorHAnsi" w:cs="Times New Roman"/>
          <w:sz w:val="24"/>
          <w:szCs w:val="24"/>
          <w:lang w:val="nl-BE"/>
        </w:rPr>
        <w:t>Mountain</w:t>
      </w:r>
      <w:proofErr w:type="spellEnd"/>
      <w:r w:rsidRPr="00DD276C">
        <w:rPr>
          <w:rFonts w:asciiTheme="minorHAnsi" w:hAnsiTheme="minorHAnsi" w:cs="Times New Roman"/>
          <w:sz w:val="24"/>
          <w:szCs w:val="24"/>
          <w:lang w:val="nl-BE"/>
        </w:rPr>
        <w:t xml:space="preserve"> Equipment Co-op hanteren </w:t>
      </w:r>
      <w:proofErr w:type="spellStart"/>
      <w:r w:rsidRPr="00DD276C">
        <w:rPr>
          <w:rFonts w:asciiTheme="minorHAnsi" w:hAnsiTheme="minorHAnsi" w:cs="Times New Roman"/>
          <w:sz w:val="24"/>
          <w:szCs w:val="24"/>
          <w:lang w:val="nl-BE"/>
        </w:rPr>
        <w:t>transpa</w:t>
      </w:r>
      <w:r w:rsidRPr="00DD276C">
        <w:rPr>
          <w:rFonts w:asciiTheme="minorHAnsi" w:hAnsiTheme="minorHAnsi" w:cs="Times New Roman"/>
          <w:sz w:val="24"/>
          <w:szCs w:val="24"/>
          <w:lang w:val="nl-BE"/>
        </w:rPr>
        <w:softHyphen/>
        <w:t>rantiepraktijken</w:t>
      </w:r>
      <w:proofErr w:type="spellEnd"/>
      <w:r w:rsidRPr="00DD276C">
        <w:rPr>
          <w:rFonts w:asciiTheme="minorHAnsi" w:hAnsiTheme="minorHAnsi" w:cs="Times New Roman"/>
          <w:sz w:val="24"/>
          <w:szCs w:val="24"/>
          <w:lang w:val="nl-BE"/>
        </w:rPr>
        <w:t xml:space="preserve"> die net tekortschieten volgens de normen van de Transparantiegarantie. </w:t>
      </w:r>
      <w:r w:rsidRPr="00DD276C">
        <w:rPr>
          <w:rFonts w:asciiTheme="minorHAnsi" w:hAnsiTheme="minorHAnsi" w:cs="Times New Roman"/>
          <w:b/>
          <w:sz w:val="24"/>
          <w:szCs w:val="24"/>
          <w:lang w:val="nl-BE"/>
        </w:rPr>
        <w:br/>
      </w:r>
      <w:r w:rsidRPr="00DD276C">
        <w:rPr>
          <w:rFonts w:asciiTheme="minorHAnsi" w:hAnsiTheme="minorHAnsi" w:cs="Times New Roman"/>
          <w:b/>
          <w:sz w:val="24"/>
          <w:szCs w:val="24"/>
          <w:lang w:val="nl-BE"/>
        </w:rPr>
        <w:br/>
        <w:t xml:space="preserve">In de goede richting </w:t>
      </w:r>
      <w:r w:rsidRPr="00DD276C">
        <w:rPr>
          <w:rFonts w:asciiTheme="minorHAnsi" w:hAnsiTheme="minorHAnsi" w:cs="Times New Roman"/>
          <w:b/>
          <w:sz w:val="24"/>
          <w:szCs w:val="24"/>
          <w:lang w:val="nl-BE"/>
        </w:rPr>
        <w:br/>
      </w:r>
      <w:r w:rsidRPr="00DD276C">
        <w:rPr>
          <w:rFonts w:asciiTheme="minorHAnsi" w:hAnsiTheme="minorHAnsi" w:cs="Times New Roman"/>
          <w:sz w:val="24"/>
          <w:szCs w:val="24"/>
          <w:lang w:val="nl-BE"/>
        </w:rPr>
        <w:t xml:space="preserve">Coles, Columbia </w:t>
      </w:r>
      <w:proofErr w:type="spellStart"/>
      <w:r w:rsidRPr="00DD276C">
        <w:rPr>
          <w:rFonts w:asciiTheme="minorHAnsi" w:hAnsiTheme="minorHAnsi" w:cs="Times New Roman"/>
          <w:sz w:val="24"/>
          <w:szCs w:val="24"/>
          <w:lang w:val="nl-BE"/>
        </w:rPr>
        <w:t>Sportswear</w:t>
      </w:r>
      <w:proofErr w:type="spellEnd"/>
      <w:r w:rsidRPr="00DD276C">
        <w:rPr>
          <w:rFonts w:asciiTheme="minorHAnsi" w:hAnsiTheme="minorHAnsi" w:cs="Times New Roman"/>
          <w:sz w:val="24"/>
          <w:szCs w:val="24"/>
          <w:lang w:val="nl-BE"/>
        </w:rPr>
        <w:t xml:space="preserve">, Disney, </w:t>
      </w:r>
      <w:proofErr w:type="spellStart"/>
      <w:r w:rsidRPr="00DD276C">
        <w:rPr>
          <w:rFonts w:asciiTheme="minorHAnsi" w:hAnsiTheme="minorHAnsi" w:cs="Times New Roman"/>
          <w:sz w:val="24"/>
          <w:szCs w:val="24"/>
          <w:lang w:val="nl-BE"/>
        </w:rPr>
        <w:t>Hudson’s</w:t>
      </w:r>
      <w:proofErr w:type="spellEnd"/>
      <w:r w:rsidRPr="00DD276C">
        <w:rPr>
          <w:rFonts w:asciiTheme="minorHAnsi" w:hAnsiTheme="minorHAnsi" w:cs="Times New Roman"/>
          <w:sz w:val="24"/>
          <w:szCs w:val="24"/>
          <w:lang w:val="nl-BE"/>
        </w:rPr>
        <w:t xml:space="preserve"> Bay Company, Kmart en Target Australia, en Woolworths Australia maakten al de namen en adressen van hun leveranciersfabrieken bekend maar hebben zich niet geëngageerd om aan de normen van de Transparantiegarantie te voldoen. Puma en New Balance maakten namen en adressen van de leveranciersfabrieken bekend en ver</w:t>
      </w:r>
      <w:r w:rsidRPr="00DD276C">
        <w:rPr>
          <w:rFonts w:asciiTheme="minorHAnsi" w:hAnsiTheme="minorHAnsi" w:cs="Times New Roman"/>
          <w:sz w:val="24"/>
          <w:szCs w:val="24"/>
          <w:lang w:val="nl-BE"/>
        </w:rPr>
        <w:softHyphen/>
        <w:t xml:space="preserve">bonden zich ertoe meer details toe te voegen om meer op een lijn met de normen van de </w:t>
      </w:r>
      <w:proofErr w:type="spellStart"/>
      <w:r w:rsidRPr="00DD276C">
        <w:rPr>
          <w:rFonts w:asciiTheme="minorHAnsi" w:hAnsiTheme="minorHAnsi" w:cs="Times New Roman"/>
          <w:sz w:val="24"/>
          <w:szCs w:val="24"/>
          <w:lang w:val="nl-BE"/>
        </w:rPr>
        <w:t>Transpa</w:t>
      </w:r>
      <w:r w:rsidRPr="00DD276C">
        <w:rPr>
          <w:rFonts w:asciiTheme="minorHAnsi" w:hAnsiTheme="minorHAnsi" w:cs="Times New Roman"/>
          <w:sz w:val="24"/>
          <w:szCs w:val="24"/>
          <w:lang w:val="nl-BE"/>
        </w:rPr>
        <w:softHyphen/>
        <w:t>rantiegarantie</w:t>
      </w:r>
      <w:proofErr w:type="spellEnd"/>
      <w:r w:rsidRPr="00DD276C">
        <w:rPr>
          <w:rFonts w:asciiTheme="minorHAnsi" w:hAnsiTheme="minorHAnsi" w:cs="Times New Roman"/>
          <w:sz w:val="24"/>
          <w:szCs w:val="24"/>
          <w:lang w:val="nl-BE"/>
        </w:rPr>
        <w:t xml:space="preserve"> te komen. </w:t>
      </w:r>
      <w:r w:rsidRPr="00DD276C">
        <w:rPr>
          <w:rFonts w:asciiTheme="minorHAnsi" w:hAnsiTheme="minorHAnsi" w:cs="Times New Roman"/>
          <w:b/>
          <w:sz w:val="24"/>
          <w:szCs w:val="24"/>
          <w:lang w:val="nl-BE"/>
        </w:rPr>
        <w:br/>
      </w:r>
      <w:r w:rsidRPr="00DD276C">
        <w:rPr>
          <w:rFonts w:asciiTheme="minorHAnsi" w:hAnsiTheme="minorHAnsi" w:cs="Times New Roman"/>
          <w:b/>
          <w:sz w:val="24"/>
          <w:szCs w:val="24"/>
          <w:lang w:val="nl-BE"/>
        </w:rPr>
        <w:br/>
      </w:r>
      <w:r w:rsidRPr="00DD276C">
        <w:rPr>
          <w:rFonts w:asciiTheme="minorHAnsi" w:hAnsiTheme="minorHAnsi" w:cs="Times New Roman"/>
          <w:sz w:val="24"/>
          <w:szCs w:val="24"/>
          <w:lang w:val="nl-BE"/>
        </w:rPr>
        <w:t xml:space="preserve">ALDI North en ALDI South, Arcadia Group, Benetton, </w:t>
      </w:r>
      <w:proofErr w:type="spellStart"/>
      <w:r w:rsidRPr="00DD276C">
        <w:rPr>
          <w:rFonts w:asciiTheme="minorHAnsi" w:hAnsiTheme="minorHAnsi" w:cs="Times New Roman"/>
          <w:sz w:val="24"/>
          <w:szCs w:val="24"/>
          <w:lang w:val="nl-BE"/>
        </w:rPr>
        <w:t>Debenhams</w:t>
      </w:r>
      <w:proofErr w:type="spellEnd"/>
      <w:r w:rsidRPr="00DD276C">
        <w:rPr>
          <w:rFonts w:asciiTheme="minorHAnsi" w:hAnsiTheme="minorHAnsi" w:cs="Times New Roman"/>
          <w:sz w:val="24"/>
          <w:szCs w:val="24"/>
          <w:lang w:val="nl-BE"/>
        </w:rPr>
        <w:t xml:space="preserve">, LIDL, </w:t>
      </w:r>
      <w:proofErr w:type="spellStart"/>
      <w:r w:rsidRPr="00DD276C">
        <w:rPr>
          <w:rFonts w:asciiTheme="minorHAnsi" w:hAnsiTheme="minorHAnsi" w:cs="Times New Roman"/>
          <w:sz w:val="24"/>
          <w:szCs w:val="24"/>
          <w:lang w:val="nl-BE"/>
        </w:rPr>
        <w:t>Tchibo</w:t>
      </w:r>
      <w:proofErr w:type="spellEnd"/>
      <w:r w:rsidRPr="00DD276C">
        <w:rPr>
          <w:rFonts w:asciiTheme="minorHAnsi" w:hAnsiTheme="minorHAnsi" w:cs="Times New Roman"/>
          <w:sz w:val="24"/>
          <w:szCs w:val="24"/>
          <w:lang w:val="nl-BE"/>
        </w:rPr>
        <w:t xml:space="preserve">, Under </w:t>
      </w:r>
      <w:proofErr w:type="spellStart"/>
      <w:r w:rsidRPr="00DD276C">
        <w:rPr>
          <w:rFonts w:asciiTheme="minorHAnsi" w:hAnsiTheme="minorHAnsi" w:cs="Times New Roman"/>
          <w:sz w:val="24"/>
          <w:szCs w:val="24"/>
          <w:lang w:val="nl-BE"/>
        </w:rPr>
        <w:t>Ar</w:t>
      </w:r>
      <w:r w:rsidRPr="00DD276C">
        <w:rPr>
          <w:rFonts w:asciiTheme="minorHAnsi" w:hAnsiTheme="minorHAnsi" w:cs="Times New Roman"/>
          <w:sz w:val="24"/>
          <w:szCs w:val="24"/>
          <w:lang w:val="nl-BE"/>
        </w:rPr>
        <w:softHyphen/>
        <w:t>mour</w:t>
      </w:r>
      <w:proofErr w:type="spellEnd"/>
      <w:r w:rsidRPr="00DD276C">
        <w:rPr>
          <w:rFonts w:asciiTheme="minorHAnsi" w:hAnsiTheme="minorHAnsi" w:cs="Times New Roman"/>
          <w:sz w:val="24"/>
          <w:szCs w:val="24"/>
          <w:lang w:val="nl-BE"/>
        </w:rPr>
        <w:t xml:space="preserve">, en VF Corporation zetten stappen in de goede richting en zijn in 2017 begonnen of zullen beginnen met de publicatie van namen en adressen van ten minste hun knip-, naai- en </w:t>
      </w:r>
      <w:proofErr w:type="spellStart"/>
      <w:r w:rsidRPr="00DD276C">
        <w:rPr>
          <w:rFonts w:asciiTheme="minorHAnsi" w:hAnsiTheme="minorHAnsi" w:cs="Times New Roman"/>
          <w:sz w:val="24"/>
          <w:szCs w:val="24"/>
          <w:lang w:val="nl-BE"/>
        </w:rPr>
        <w:t>garneerfa</w:t>
      </w:r>
      <w:r w:rsidRPr="00DD276C">
        <w:rPr>
          <w:rFonts w:asciiTheme="minorHAnsi" w:hAnsiTheme="minorHAnsi" w:cs="Times New Roman"/>
          <w:sz w:val="24"/>
          <w:szCs w:val="24"/>
          <w:lang w:val="nl-BE"/>
        </w:rPr>
        <w:softHyphen/>
        <w:t>brieken</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Fast</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Retailing</w:t>
      </w:r>
      <w:proofErr w:type="spellEnd"/>
      <w:r w:rsidRPr="00DD276C">
        <w:rPr>
          <w:rFonts w:asciiTheme="minorHAnsi" w:hAnsiTheme="minorHAnsi" w:cs="Times New Roman"/>
          <w:sz w:val="24"/>
          <w:szCs w:val="24"/>
          <w:lang w:val="nl-BE"/>
        </w:rPr>
        <w:t xml:space="preserve"> publiceerde in 2017 de namen en adressen van de “lijst van </w:t>
      </w:r>
      <w:proofErr w:type="spellStart"/>
      <w:r w:rsidRPr="00DD276C">
        <w:rPr>
          <w:rFonts w:asciiTheme="minorHAnsi" w:hAnsiTheme="minorHAnsi" w:cs="Times New Roman"/>
          <w:sz w:val="24"/>
          <w:szCs w:val="24"/>
          <w:lang w:val="nl-BE"/>
        </w:rPr>
        <w:t>kernfabrie</w:t>
      </w:r>
      <w:r w:rsidRPr="00DD276C">
        <w:rPr>
          <w:rFonts w:asciiTheme="minorHAnsi" w:hAnsiTheme="minorHAnsi" w:cs="Times New Roman"/>
          <w:sz w:val="24"/>
          <w:szCs w:val="24"/>
          <w:lang w:val="nl-BE"/>
        </w:rPr>
        <w:softHyphen/>
        <w:t>ken</w:t>
      </w:r>
      <w:proofErr w:type="spellEnd"/>
      <w:r w:rsidRPr="00DD276C">
        <w:rPr>
          <w:rFonts w:asciiTheme="minorHAnsi" w:hAnsiTheme="minorHAnsi" w:cs="Times New Roman"/>
          <w:sz w:val="24"/>
          <w:szCs w:val="24"/>
          <w:lang w:val="nl-BE"/>
        </w:rPr>
        <w:t xml:space="preserve">” van zijn UNIQLO merk. </w:t>
      </w:r>
      <w:r w:rsidRPr="00DD276C">
        <w:rPr>
          <w:rFonts w:asciiTheme="minorHAnsi" w:hAnsiTheme="minorHAnsi" w:cs="Times New Roman"/>
          <w:b/>
          <w:sz w:val="24"/>
          <w:szCs w:val="24"/>
          <w:lang w:val="nl-BE"/>
        </w:rPr>
        <w:br/>
      </w:r>
      <w:r w:rsidRPr="00DD276C">
        <w:rPr>
          <w:rFonts w:asciiTheme="minorHAnsi" w:hAnsiTheme="minorHAnsi" w:cs="Times New Roman"/>
          <w:b/>
          <w:sz w:val="24"/>
          <w:szCs w:val="24"/>
          <w:lang w:val="nl-BE"/>
        </w:rPr>
        <w:br/>
        <w:t xml:space="preserve">Kleine stappen naar keteninformatie </w:t>
      </w:r>
      <w:r w:rsidRPr="00DD276C">
        <w:rPr>
          <w:rFonts w:asciiTheme="minorHAnsi" w:hAnsiTheme="minorHAnsi" w:cs="Times New Roman"/>
          <w:b/>
          <w:sz w:val="24"/>
          <w:szCs w:val="24"/>
          <w:lang w:val="nl-BE"/>
        </w:rPr>
        <w:br/>
      </w:r>
      <w:r w:rsidRPr="00DD276C">
        <w:rPr>
          <w:rFonts w:asciiTheme="minorHAnsi" w:hAnsiTheme="minorHAnsi" w:cs="Times New Roman"/>
          <w:sz w:val="24"/>
          <w:szCs w:val="24"/>
          <w:lang w:val="nl-BE"/>
        </w:rPr>
        <w:t xml:space="preserve">Target USA had eerder al </w:t>
      </w:r>
      <w:proofErr w:type="spellStart"/>
      <w:r w:rsidRPr="00DD276C">
        <w:rPr>
          <w:rFonts w:asciiTheme="minorHAnsi" w:hAnsiTheme="minorHAnsi" w:cs="Times New Roman"/>
          <w:sz w:val="24"/>
          <w:szCs w:val="24"/>
          <w:lang w:val="nl-BE"/>
        </w:rPr>
        <w:t>the</w:t>
      </w:r>
      <w:proofErr w:type="spellEnd"/>
      <w:r w:rsidRPr="00DD276C">
        <w:rPr>
          <w:rFonts w:asciiTheme="minorHAnsi" w:hAnsiTheme="minorHAnsi" w:cs="Times New Roman"/>
          <w:sz w:val="24"/>
          <w:szCs w:val="24"/>
          <w:lang w:val="nl-BE"/>
        </w:rPr>
        <w:t xml:space="preserve"> namen van hun leveranciersfabrieken gepubliceerd met het land van productie, maar engageerde zich niet om meer te doen. In 2017 hebben </w:t>
      </w:r>
      <w:proofErr w:type="spellStart"/>
      <w:r w:rsidRPr="00DD276C">
        <w:rPr>
          <w:rFonts w:asciiTheme="minorHAnsi" w:hAnsiTheme="minorHAnsi" w:cs="Times New Roman"/>
          <w:sz w:val="24"/>
          <w:szCs w:val="24"/>
          <w:lang w:val="nl-BE"/>
        </w:rPr>
        <w:t>Mizuno</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Abercrom</w:t>
      </w:r>
      <w:r w:rsidRPr="00DD276C">
        <w:rPr>
          <w:rFonts w:asciiTheme="minorHAnsi" w:hAnsiTheme="minorHAnsi" w:cs="Times New Roman"/>
          <w:sz w:val="24"/>
          <w:szCs w:val="24"/>
          <w:lang w:val="nl-BE"/>
        </w:rPr>
        <w:softHyphen/>
        <w:t>bie</w:t>
      </w:r>
      <w:proofErr w:type="spellEnd"/>
      <w:r w:rsidRPr="00DD276C">
        <w:rPr>
          <w:rFonts w:asciiTheme="minorHAnsi" w:hAnsiTheme="minorHAnsi" w:cs="Times New Roman"/>
          <w:sz w:val="24"/>
          <w:szCs w:val="24"/>
          <w:lang w:val="nl-BE"/>
        </w:rPr>
        <w:t xml:space="preserve"> &amp; </w:t>
      </w:r>
      <w:proofErr w:type="spellStart"/>
      <w:r w:rsidRPr="00DD276C">
        <w:rPr>
          <w:rFonts w:asciiTheme="minorHAnsi" w:hAnsiTheme="minorHAnsi" w:cs="Times New Roman"/>
          <w:sz w:val="24"/>
          <w:szCs w:val="24"/>
          <w:lang w:val="nl-BE"/>
        </w:rPr>
        <w:t>Fitch</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Loblaw</w:t>
      </w:r>
      <w:proofErr w:type="spellEnd"/>
      <w:r w:rsidRPr="00DD276C">
        <w:rPr>
          <w:rFonts w:asciiTheme="minorHAnsi" w:hAnsiTheme="minorHAnsi" w:cs="Times New Roman"/>
          <w:sz w:val="24"/>
          <w:szCs w:val="24"/>
          <w:lang w:val="nl-BE"/>
        </w:rPr>
        <w:t xml:space="preserve">, en PVH Corporation stappen ondernomen om de namen van leveranciers te publiceren, maar enkel met opgave van productieland. </w:t>
      </w:r>
      <w:bookmarkStart w:id="0" w:name="_Hlk479763793"/>
      <w:r w:rsidRPr="00DD276C">
        <w:rPr>
          <w:rFonts w:asciiTheme="minorHAnsi" w:hAnsiTheme="minorHAnsi" w:cs="Times New Roman"/>
          <w:b/>
          <w:sz w:val="24"/>
          <w:szCs w:val="24"/>
          <w:lang w:val="nl-BE"/>
        </w:rPr>
        <w:br/>
      </w:r>
      <w:r w:rsidRPr="00DD276C">
        <w:rPr>
          <w:rFonts w:asciiTheme="minorHAnsi" w:hAnsiTheme="minorHAnsi" w:cs="Times New Roman"/>
          <w:b/>
          <w:sz w:val="24"/>
          <w:szCs w:val="24"/>
          <w:lang w:val="nl-BE"/>
        </w:rPr>
        <w:br/>
      </w:r>
      <w:r w:rsidRPr="00DD276C">
        <w:rPr>
          <w:rFonts w:asciiTheme="minorHAnsi" w:hAnsiTheme="minorHAnsi" w:cs="Times New Roman"/>
          <w:sz w:val="24"/>
          <w:szCs w:val="24"/>
          <w:lang w:val="nl-BE"/>
        </w:rPr>
        <w:t>BESTSELLER en Decathlon hebben beloofd om in 2017 info over leveranciersfabrieken te pu</w:t>
      </w:r>
      <w:r w:rsidRPr="00DD276C">
        <w:rPr>
          <w:rFonts w:asciiTheme="minorHAnsi" w:hAnsiTheme="minorHAnsi" w:cs="Times New Roman"/>
          <w:sz w:val="24"/>
          <w:szCs w:val="24"/>
          <w:lang w:val="nl-BE"/>
        </w:rPr>
        <w:softHyphen/>
        <w:t xml:space="preserve">bliceren zonder te specificeren wat die zal inhouden. </w:t>
      </w:r>
      <w:bookmarkEnd w:id="0"/>
      <w:r w:rsidRPr="00DD276C">
        <w:rPr>
          <w:rFonts w:asciiTheme="minorHAnsi" w:hAnsiTheme="minorHAnsi" w:cs="Times New Roman"/>
          <w:b/>
          <w:sz w:val="24"/>
          <w:szCs w:val="24"/>
          <w:lang w:val="nl-BE"/>
        </w:rPr>
        <w:br/>
      </w:r>
      <w:r w:rsidRPr="00DD276C">
        <w:rPr>
          <w:rFonts w:asciiTheme="minorHAnsi" w:hAnsiTheme="minorHAnsi" w:cs="Times New Roman"/>
          <w:b/>
          <w:sz w:val="24"/>
          <w:szCs w:val="24"/>
          <w:lang w:val="nl-BE"/>
        </w:rPr>
        <w:br/>
        <w:t xml:space="preserve">Geen engagement om informatie over leveranciersfabrieken te publiceren </w:t>
      </w:r>
      <w:r w:rsidRPr="00DD276C">
        <w:rPr>
          <w:rFonts w:asciiTheme="minorHAnsi" w:hAnsiTheme="minorHAnsi" w:cs="Times New Roman"/>
          <w:b/>
          <w:sz w:val="24"/>
          <w:szCs w:val="24"/>
          <w:lang w:val="nl-BE"/>
        </w:rPr>
        <w:br/>
      </w:r>
      <w:r w:rsidRPr="00DD276C">
        <w:rPr>
          <w:rFonts w:asciiTheme="minorHAnsi" w:hAnsiTheme="minorHAnsi" w:cs="Times New Roman"/>
          <w:sz w:val="24"/>
          <w:szCs w:val="24"/>
          <w:lang w:val="nl-BE"/>
        </w:rPr>
        <w:t xml:space="preserve">American </w:t>
      </w:r>
      <w:proofErr w:type="spellStart"/>
      <w:r w:rsidRPr="00DD276C">
        <w:rPr>
          <w:rFonts w:asciiTheme="minorHAnsi" w:hAnsiTheme="minorHAnsi" w:cs="Times New Roman"/>
          <w:sz w:val="24"/>
          <w:szCs w:val="24"/>
          <w:lang w:val="nl-BE"/>
        </w:rPr>
        <w:t>Eagle</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Outfitters</w:t>
      </w:r>
      <w:proofErr w:type="spellEnd"/>
      <w:r w:rsidRPr="00DD276C">
        <w:rPr>
          <w:rFonts w:asciiTheme="minorHAnsi" w:hAnsiTheme="minorHAnsi" w:cs="Times New Roman"/>
          <w:sz w:val="24"/>
          <w:szCs w:val="24"/>
          <w:lang w:val="nl-BE"/>
        </w:rPr>
        <w:t xml:space="preserve">, Canadian </w:t>
      </w:r>
      <w:proofErr w:type="spellStart"/>
      <w:r w:rsidRPr="00DD276C">
        <w:rPr>
          <w:rFonts w:asciiTheme="minorHAnsi" w:hAnsiTheme="minorHAnsi" w:cs="Times New Roman"/>
          <w:sz w:val="24"/>
          <w:szCs w:val="24"/>
          <w:lang w:val="nl-BE"/>
        </w:rPr>
        <w:t>Tire</w:t>
      </w:r>
      <w:proofErr w:type="spellEnd"/>
      <w:r w:rsidRPr="00DD276C">
        <w:rPr>
          <w:rFonts w:asciiTheme="minorHAnsi" w:hAnsiTheme="minorHAnsi" w:cs="Times New Roman"/>
          <w:sz w:val="24"/>
          <w:szCs w:val="24"/>
          <w:lang w:val="nl-BE"/>
        </w:rPr>
        <w:t xml:space="preserve">, Carrefour, </w:t>
      </w:r>
      <w:proofErr w:type="spellStart"/>
      <w:r w:rsidRPr="00DD276C">
        <w:rPr>
          <w:rFonts w:asciiTheme="minorHAnsi" w:hAnsiTheme="minorHAnsi" w:cs="Times New Roman"/>
          <w:sz w:val="24"/>
          <w:szCs w:val="24"/>
          <w:lang w:val="nl-BE"/>
        </w:rPr>
        <w:t>Desigual</w:t>
      </w:r>
      <w:proofErr w:type="spellEnd"/>
      <w:r w:rsidRPr="00DD276C">
        <w:rPr>
          <w:rFonts w:asciiTheme="minorHAnsi" w:hAnsiTheme="minorHAnsi" w:cs="Times New Roman"/>
          <w:sz w:val="24"/>
          <w:szCs w:val="24"/>
          <w:lang w:val="nl-BE"/>
        </w:rPr>
        <w:t xml:space="preserve">, DICK’S </w:t>
      </w:r>
      <w:proofErr w:type="spellStart"/>
      <w:r w:rsidRPr="00DD276C">
        <w:rPr>
          <w:rFonts w:asciiTheme="minorHAnsi" w:hAnsiTheme="minorHAnsi" w:cs="Times New Roman"/>
          <w:sz w:val="24"/>
          <w:szCs w:val="24"/>
          <w:lang w:val="nl-BE"/>
        </w:rPr>
        <w:t>Sporting</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Goods</w:t>
      </w:r>
      <w:proofErr w:type="spellEnd"/>
      <w:r w:rsidRPr="00DD276C">
        <w:rPr>
          <w:rFonts w:asciiTheme="minorHAnsi" w:hAnsiTheme="minorHAnsi" w:cs="Times New Roman"/>
          <w:sz w:val="24"/>
          <w:szCs w:val="24"/>
          <w:lang w:val="nl-BE"/>
        </w:rPr>
        <w:t xml:space="preserve">, Foot Locker, Hugo Boss, </w:t>
      </w:r>
      <w:proofErr w:type="spellStart"/>
      <w:r w:rsidRPr="00DD276C">
        <w:rPr>
          <w:rFonts w:asciiTheme="minorHAnsi" w:hAnsiTheme="minorHAnsi" w:cs="Times New Roman"/>
          <w:sz w:val="24"/>
          <w:szCs w:val="24"/>
          <w:lang w:val="nl-BE"/>
        </w:rPr>
        <w:t>KiK</w:t>
      </w:r>
      <w:proofErr w:type="spellEnd"/>
      <w:r w:rsidRPr="00DD276C">
        <w:rPr>
          <w:rFonts w:asciiTheme="minorHAnsi" w:hAnsiTheme="minorHAnsi" w:cs="Times New Roman"/>
          <w:sz w:val="24"/>
          <w:szCs w:val="24"/>
          <w:lang w:val="nl-BE"/>
        </w:rPr>
        <w:t xml:space="preserve">, MANGO, </w:t>
      </w:r>
      <w:proofErr w:type="spellStart"/>
      <w:r w:rsidRPr="00DD276C">
        <w:rPr>
          <w:rFonts w:asciiTheme="minorHAnsi" w:hAnsiTheme="minorHAnsi" w:cs="Times New Roman"/>
          <w:sz w:val="24"/>
          <w:szCs w:val="24"/>
          <w:lang w:val="nl-BE"/>
        </w:rPr>
        <w:t>Morrison’s</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Primark</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Sainsbury’s</w:t>
      </w:r>
      <w:proofErr w:type="spellEnd"/>
      <w:r w:rsidRPr="00DD276C">
        <w:rPr>
          <w:rFonts w:asciiTheme="minorHAnsi" w:hAnsiTheme="minorHAnsi" w:cs="Times New Roman"/>
          <w:sz w:val="24"/>
          <w:szCs w:val="24"/>
          <w:lang w:val="nl-BE"/>
        </w:rPr>
        <w:t xml:space="preserve">, The </w:t>
      </w:r>
      <w:proofErr w:type="spellStart"/>
      <w:r w:rsidRPr="00DD276C">
        <w:rPr>
          <w:rFonts w:asciiTheme="minorHAnsi" w:hAnsiTheme="minorHAnsi" w:cs="Times New Roman"/>
          <w:sz w:val="24"/>
          <w:szCs w:val="24"/>
          <w:lang w:val="nl-BE"/>
        </w:rPr>
        <w:t>Children’s</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Place</w:t>
      </w:r>
      <w:proofErr w:type="spellEnd"/>
      <w:r w:rsidRPr="00DD276C">
        <w:rPr>
          <w:rFonts w:asciiTheme="minorHAnsi" w:hAnsiTheme="minorHAnsi" w:cs="Times New Roman"/>
          <w:sz w:val="24"/>
          <w:szCs w:val="24"/>
          <w:lang w:val="nl-BE"/>
        </w:rPr>
        <w:t xml:space="preserve">, en </w:t>
      </w:r>
      <w:proofErr w:type="spellStart"/>
      <w:r w:rsidRPr="00DD276C">
        <w:rPr>
          <w:rFonts w:asciiTheme="minorHAnsi" w:hAnsiTheme="minorHAnsi" w:cs="Times New Roman"/>
          <w:sz w:val="24"/>
          <w:szCs w:val="24"/>
          <w:lang w:val="nl-BE"/>
        </w:rPr>
        <w:t>Walmart</w:t>
      </w:r>
      <w:proofErr w:type="spellEnd"/>
      <w:r w:rsidRPr="00DD276C">
        <w:rPr>
          <w:rFonts w:asciiTheme="minorHAnsi" w:hAnsiTheme="minorHAnsi" w:cs="Times New Roman"/>
          <w:sz w:val="24"/>
          <w:szCs w:val="24"/>
          <w:lang w:val="nl-BE"/>
        </w:rPr>
        <w:t xml:space="preserve"> hebben zich niet geëngageerd om info over leveranciersfabrieken te publiceren. </w:t>
      </w:r>
      <w:proofErr w:type="spellStart"/>
      <w:r w:rsidRPr="00DD276C">
        <w:rPr>
          <w:rFonts w:asciiTheme="minorHAnsi" w:hAnsiTheme="minorHAnsi" w:cs="Times New Roman"/>
          <w:sz w:val="24"/>
          <w:szCs w:val="24"/>
          <w:lang w:val="nl-BE"/>
        </w:rPr>
        <w:t>Inditex</w:t>
      </w:r>
      <w:proofErr w:type="spellEnd"/>
      <w:r w:rsidRPr="00DD276C">
        <w:rPr>
          <w:rFonts w:asciiTheme="minorHAnsi" w:hAnsiTheme="minorHAnsi" w:cs="Times New Roman"/>
          <w:sz w:val="24"/>
          <w:szCs w:val="24"/>
          <w:lang w:val="nl-BE"/>
        </w:rPr>
        <w:t xml:space="preserve"> weigerde om keteninformatie te publiceren maar stelt die gegevens wel ter beschikking van In</w:t>
      </w:r>
      <w:r w:rsidRPr="00DD276C">
        <w:rPr>
          <w:rFonts w:asciiTheme="minorHAnsi" w:hAnsiTheme="minorHAnsi" w:cs="Times New Roman"/>
          <w:sz w:val="24"/>
          <w:szCs w:val="24"/>
          <w:lang w:val="nl-BE"/>
        </w:rPr>
        <w:softHyphen/>
        <w:t xml:space="preserve">dustriALL en </w:t>
      </w:r>
      <w:r w:rsidRPr="00DD276C">
        <w:rPr>
          <w:rFonts w:asciiTheme="minorHAnsi" w:hAnsiTheme="minorHAnsi" w:cs="Times New Roman"/>
          <w:sz w:val="24"/>
          <w:szCs w:val="24"/>
          <w:lang w:val="nl-BE"/>
        </w:rPr>
        <w:lastRenderedPageBreak/>
        <w:t>zijn afdelingen als onderdeel van de rapportering in het kader van zijn Mondiaal Kaderakkoord.</w:t>
      </w:r>
      <w:r w:rsidRPr="00DD276C">
        <w:rPr>
          <w:rFonts w:asciiTheme="minorHAnsi" w:hAnsiTheme="minorHAnsi" w:cs="Times New Roman"/>
          <w:b/>
          <w:sz w:val="24"/>
          <w:szCs w:val="24"/>
          <w:lang w:val="nl-BE"/>
        </w:rPr>
        <w:br/>
      </w:r>
      <w:r w:rsidRPr="00DD276C">
        <w:rPr>
          <w:rFonts w:asciiTheme="minorHAnsi" w:hAnsiTheme="minorHAnsi" w:cs="Times New Roman"/>
          <w:b/>
          <w:sz w:val="24"/>
          <w:szCs w:val="24"/>
          <w:lang w:val="nl-BE"/>
        </w:rPr>
        <w:br/>
      </w:r>
      <w:r w:rsidRPr="00DD276C">
        <w:rPr>
          <w:rFonts w:asciiTheme="minorHAnsi" w:hAnsiTheme="minorHAnsi" w:cs="Times New Roman"/>
          <w:sz w:val="24"/>
          <w:szCs w:val="24"/>
          <w:lang w:val="nl-BE"/>
        </w:rPr>
        <w:t xml:space="preserve">Armani, </w:t>
      </w:r>
      <w:proofErr w:type="spellStart"/>
      <w:r w:rsidRPr="00DD276C">
        <w:rPr>
          <w:rFonts w:asciiTheme="minorHAnsi" w:hAnsiTheme="minorHAnsi" w:cs="Times New Roman"/>
          <w:sz w:val="24"/>
          <w:szCs w:val="24"/>
          <w:lang w:val="nl-BE"/>
        </w:rPr>
        <w:t>Carter’s</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Forever</w:t>
      </w:r>
      <w:proofErr w:type="spellEnd"/>
      <w:r w:rsidRPr="00DD276C">
        <w:rPr>
          <w:rFonts w:asciiTheme="minorHAnsi" w:hAnsiTheme="minorHAnsi" w:cs="Times New Roman"/>
          <w:sz w:val="24"/>
          <w:szCs w:val="24"/>
          <w:lang w:val="nl-BE"/>
        </w:rPr>
        <w:t xml:space="preserve"> 21, </w:t>
      </w:r>
      <w:proofErr w:type="spellStart"/>
      <w:r w:rsidRPr="00DD276C">
        <w:rPr>
          <w:rFonts w:asciiTheme="minorHAnsi" w:hAnsiTheme="minorHAnsi" w:cs="Times New Roman"/>
          <w:sz w:val="24"/>
          <w:szCs w:val="24"/>
          <w:lang w:val="nl-BE"/>
        </w:rPr>
        <w:t>Matalan</w:t>
      </w:r>
      <w:proofErr w:type="spellEnd"/>
      <w:r w:rsidRPr="00DD276C">
        <w:rPr>
          <w:rFonts w:asciiTheme="minorHAnsi" w:hAnsiTheme="minorHAnsi" w:cs="Times New Roman"/>
          <w:sz w:val="24"/>
          <w:szCs w:val="24"/>
          <w:lang w:val="nl-BE"/>
        </w:rPr>
        <w:t xml:space="preserve">, Ralph Lauren Corporation, Rip </w:t>
      </w:r>
      <w:proofErr w:type="spellStart"/>
      <w:r w:rsidRPr="00DD276C">
        <w:rPr>
          <w:rFonts w:asciiTheme="minorHAnsi" w:hAnsiTheme="minorHAnsi" w:cs="Times New Roman"/>
          <w:sz w:val="24"/>
          <w:szCs w:val="24"/>
          <w:lang w:val="nl-BE"/>
        </w:rPr>
        <w:t>Curl</w:t>
      </w:r>
      <w:proofErr w:type="spellEnd"/>
      <w:r w:rsidRPr="00DD276C">
        <w:rPr>
          <w:rFonts w:asciiTheme="minorHAnsi" w:hAnsiTheme="minorHAnsi" w:cs="Times New Roman"/>
          <w:sz w:val="24"/>
          <w:szCs w:val="24"/>
          <w:lang w:val="nl-BE"/>
        </w:rPr>
        <w:t xml:space="preserve">, River Island, Shop Direct, </w:t>
      </w:r>
      <w:proofErr w:type="spellStart"/>
      <w:r w:rsidRPr="00DD276C">
        <w:rPr>
          <w:rFonts w:asciiTheme="minorHAnsi" w:hAnsiTheme="minorHAnsi" w:cs="Times New Roman"/>
          <w:sz w:val="24"/>
          <w:szCs w:val="24"/>
          <w:lang w:val="nl-BE"/>
        </w:rPr>
        <w:t>Sports</w:t>
      </w:r>
      <w:proofErr w:type="spellEnd"/>
      <w:r w:rsidRPr="00DD276C">
        <w:rPr>
          <w:rFonts w:asciiTheme="minorHAnsi" w:hAnsiTheme="minorHAnsi" w:cs="Times New Roman"/>
          <w:sz w:val="24"/>
          <w:szCs w:val="24"/>
          <w:lang w:val="nl-BE"/>
        </w:rPr>
        <w:t xml:space="preserve"> Direct, en Urban </w:t>
      </w:r>
      <w:proofErr w:type="spellStart"/>
      <w:r w:rsidRPr="00DD276C">
        <w:rPr>
          <w:rFonts w:asciiTheme="minorHAnsi" w:hAnsiTheme="minorHAnsi" w:cs="Times New Roman"/>
          <w:sz w:val="24"/>
          <w:szCs w:val="24"/>
          <w:lang w:val="nl-BE"/>
        </w:rPr>
        <w:t>Outfitters</w:t>
      </w:r>
      <w:proofErr w:type="spellEnd"/>
      <w:r w:rsidRPr="00DD276C">
        <w:rPr>
          <w:rFonts w:asciiTheme="minorHAnsi" w:hAnsiTheme="minorHAnsi" w:cs="Times New Roman"/>
          <w:sz w:val="24"/>
          <w:szCs w:val="24"/>
          <w:lang w:val="nl-BE"/>
        </w:rPr>
        <w:t xml:space="preserve"> gaven geen respons aan de coalitie en publiceren geen enkele keteninformatie. </w:t>
      </w:r>
      <w:r w:rsidRPr="00DD276C">
        <w:rPr>
          <w:rFonts w:asciiTheme="minorHAnsi" w:hAnsiTheme="minorHAnsi" w:cs="Times New Roman"/>
          <w:b/>
          <w:sz w:val="24"/>
          <w:szCs w:val="24"/>
          <w:lang w:val="nl-BE"/>
        </w:rPr>
        <w:br/>
      </w:r>
      <w:r w:rsidRPr="00DD276C">
        <w:rPr>
          <w:rFonts w:asciiTheme="minorHAnsi" w:hAnsiTheme="minorHAnsi" w:cs="Times New Roman"/>
          <w:b/>
          <w:sz w:val="24"/>
          <w:szCs w:val="24"/>
          <w:lang w:val="nl-BE"/>
        </w:rPr>
        <w:br/>
        <w:t xml:space="preserve">Merken die mondiale kaderakkoorden met IndustriALL ondertekenden en wat info over leveranciersfabrieken publiceren: </w:t>
      </w:r>
      <w:r w:rsidRPr="00DD276C">
        <w:rPr>
          <w:rFonts w:asciiTheme="minorHAnsi" w:hAnsiTheme="minorHAnsi" w:cs="Times New Roman"/>
          <w:sz w:val="24"/>
          <w:szCs w:val="24"/>
          <w:lang w:val="nl-BE"/>
        </w:rPr>
        <w:t xml:space="preserve">H&amp;M Group en </w:t>
      </w:r>
      <w:proofErr w:type="spellStart"/>
      <w:r w:rsidRPr="00DD276C">
        <w:rPr>
          <w:rFonts w:asciiTheme="minorHAnsi" w:hAnsiTheme="minorHAnsi" w:cs="Times New Roman"/>
          <w:sz w:val="24"/>
          <w:szCs w:val="24"/>
          <w:lang w:val="nl-BE"/>
        </w:rPr>
        <w:t>Mizuno</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Tchibo</w:t>
      </w:r>
      <w:proofErr w:type="spellEnd"/>
      <w:r w:rsidRPr="00DD276C">
        <w:rPr>
          <w:rFonts w:asciiTheme="minorHAnsi" w:hAnsiTheme="minorHAnsi" w:cs="Times New Roman"/>
          <w:sz w:val="24"/>
          <w:szCs w:val="24"/>
          <w:lang w:val="nl-BE"/>
        </w:rPr>
        <w:t xml:space="preserve"> zal beginnen publiceren in 2017. </w:t>
      </w:r>
      <w:r w:rsidRPr="00DD276C">
        <w:rPr>
          <w:rFonts w:asciiTheme="minorHAnsi" w:hAnsiTheme="minorHAnsi" w:cs="Times New Roman"/>
          <w:b/>
          <w:sz w:val="24"/>
          <w:szCs w:val="24"/>
          <w:lang w:val="nl-BE"/>
        </w:rPr>
        <w:br/>
      </w:r>
      <w:r w:rsidRPr="00DD276C">
        <w:rPr>
          <w:rFonts w:asciiTheme="minorHAnsi" w:hAnsiTheme="minorHAnsi" w:cs="Times New Roman"/>
          <w:b/>
          <w:sz w:val="24"/>
          <w:szCs w:val="24"/>
          <w:lang w:val="nl-BE"/>
        </w:rPr>
        <w:br/>
        <w:t xml:space="preserve">Merken die deelnemen aan het 'Bangladesh Akkoord over Brand- en Bouwveiligheid' en info over leveranciersfabrieken publiceren: </w:t>
      </w:r>
      <w:r w:rsidRPr="00DD276C">
        <w:rPr>
          <w:rFonts w:asciiTheme="minorHAnsi" w:hAnsiTheme="minorHAnsi" w:cs="Times New Roman"/>
          <w:b/>
          <w:sz w:val="24"/>
          <w:szCs w:val="24"/>
          <w:lang w:val="nl-BE"/>
        </w:rPr>
        <w:br/>
      </w:r>
      <w:r w:rsidRPr="00DD276C">
        <w:rPr>
          <w:rFonts w:asciiTheme="minorHAnsi" w:hAnsiTheme="minorHAnsi" w:cs="Times New Roman"/>
          <w:sz w:val="24"/>
          <w:szCs w:val="24"/>
          <w:lang w:val="nl-BE"/>
        </w:rPr>
        <w:t xml:space="preserve">Ondertekenaars van het Akkoord die info over leveranciersfabrieken hebben gepubliceerd, zijn:  </w:t>
      </w:r>
      <w:proofErr w:type="spellStart"/>
      <w:r w:rsidRPr="00DD276C">
        <w:rPr>
          <w:rFonts w:asciiTheme="minorHAnsi" w:hAnsiTheme="minorHAnsi" w:cs="Times New Roman"/>
          <w:sz w:val="24"/>
          <w:szCs w:val="24"/>
          <w:lang w:val="nl-BE"/>
        </w:rPr>
        <w:t>adidas</w:t>
      </w:r>
      <w:proofErr w:type="spellEnd"/>
      <w:r w:rsidRPr="00DD276C">
        <w:rPr>
          <w:rFonts w:asciiTheme="minorHAnsi" w:hAnsiTheme="minorHAnsi" w:cs="Times New Roman"/>
          <w:sz w:val="24"/>
          <w:szCs w:val="24"/>
          <w:lang w:val="nl-BE"/>
        </w:rPr>
        <w:t xml:space="preserve">, C&amp;A, </w:t>
      </w:r>
      <w:proofErr w:type="spellStart"/>
      <w:r w:rsidRPr="00DD276C">
        <w:rPr>
          <w:rFonts w:asciiTheme="minorHAnsi" w:hAnsiTheme="minorHAnsi" w:cs="Times New Roman"/>
          <w:sz w:val="24"/>
          <w:szCs w:val="24"/>
          <w:lang w:val="nl-BE"/>
        </w:rPr>
        <w:t>Cotton</w:t>
      </w:r>
      <w:proofErr w:type="spellEnd"/>
      <w:r w:rsidRPr="00DD276C">
        <w:rPr>
          <w:rFonts w:asciiTheme="minorHAnsi" w:hAnsiTheme="minorHAnsi" w:cs="Times New Roman"/>
          <w:sz w:val="24"/>
          <w:szCs w:val="24"/>
          <w:lang w:val="nl-BE"/>
        </w:rPr>
        <w:t xml:space="preserve"> On Group, Esprit, G-Star RAW, H&amp;M Group, Kmart Australia, </w:t>
      </w:r>
      <w:proofErr w:type="spellStart"/>
      <w:r w:rsidRPr="00DD276C">
        <w:rPr>
          <w:rFonts w:asciiTheme="minorHAnsi" w:hAnsiTheme="minorHAnsi" w:cs="Times New Roman"/>
          <w:sz w:val="24"/>
          <w:szCs w:val="24"/>
          <w:lang w:val="nl-BE"/>
        </w:rPr>
        <w:t>Lindex</w:t>
      </w:r>
      <w:proofErr w:type="spellEnd"/>
      <w:r w:rsidRPr="00DD276C">
        <w:rPr>
          <w:rFonts w:asciiTheme="minorHAnsi" w:hAnsiTheme="minorHAnsi" w:cs="Times New Roman"/>
          <w:sz w:val="24"/>
          <w:szCs w:val="24"/>
          <w:lang w:val="nl-BE"/>
        </w:rPr>
        <w:t xml:space="preserve">, Marks </w:t>
      </w:r>
      <w:proofErr w:type="spellStart"/>
      <w:r w:rsidRPr="00DD276C">
        <w:rPr>
          <w:rFonts w:asciiTheme="minorHAnsi" w:hAnsiTheme="minorHAnsi" w:cs="Times New Roman"/>
          <w:sz w:val="24"/>
          <w:szCs w:val="24"/>
          <w:lang w:val="nl-BE"/>
        </w:rPr>
        <w:t>and</w:t>
      </w:r>
      <w:proofErr w:type="spellEnd"/>
      <w:r w:rsidRPr="00DD276C">
        <w:rPr>
          <w:rFonts w:asciiTheme="minorHAnsi" w:hAnsiTheme="minorHAnsi" w:cs="Times New Roman"/>
          <w:sz w:val="24"/>
          <w:szCs w:val="24"/>
          <w:lang w:val="nl-BE"/>
        </w:rPr>
        <w:t xml:space="preserve"> Spencer, Puma, Target Australia, en Woolworths. </w:t>
      </w:r>
      <w:r w:rsidRPr="00DD276C">
        <w:rPr>
          <w:rFonts w:asciiTheme="minorHAnsi" w:hAnsiTheme="minorHAnsi" w:cs="Times New Roman"/>
          <w:b/>
          <w:sz w:val="24"/>
          <w:szCs w:val="24"/>
          <w:lang w:val="nl-BE"/>
        </w:rPr>
        <w:br/>
      </w:r>
      <w:r w:rsidRPr="00DD276C">
        <w:rPr>
          <w:rFonts w:asciiTheme="minorHAnsi" w:hAnsiTheme="minorHAnsi" w:cs="Times New Roman"/>
          <w:b/>
          <w:sz w:val="24"/>
          <w:szCs w:val="24"/>
          <w:lang w:val="nl-BE"/>
        </w:rPr>
        <w:br/>
      </w:r>
      <w:r w:rsidRPr="00DD276C">
        <w:rPr>
          <w:rFonts w:asciiTheme="minorHAnsi" w:hAnsiTheme="minorHAnsi" w:cs="Times New Roman"/>
          <w:sz w:val="24"/>
          <w:szCs w:val="24"/>
          <w:lang w:val="nl-BE"/>
        </w:rPr>
        <w:t>Ondertekenaars van het Akkoord die in 2017 begonnen zijn of zullen beginnen met het publice</w:t>
      </w:r>
      <w:r w:rsidRPr="00DD276C">
        <w:rPr>
          <w:rFonts w:asciiTheme="minorHAnsi" w:hAnsiTheme="minorHAnsi" w:cs="Times New Roman"/>
          <w:sz w:val="24"/>
          <w:szCs w:val="24"/>
          <w:lang w:val="nl-BE"/>
        </w:rPr>
        <w:softHyphen/>
        <w:t xml:space="preserve">ren van wat info over leveranciersfabrieken zijn: </w:t>
      </w:r>
      <w:proofErr w:type="spellStart"/>
      <w:r w:rsidRPr="00DD276C">
        <w:rPr>
          <w:rFonts w:asciiTheme="minorHAnsi" w:hAnsiTheme="minorHAnsi" w:cs="Times New Roman"/>
          <w:sz w:val="24"/>
          <w:szCs w:val="24"/>
          <w:lang w:val="nl-BE"/>
        </w:rPr>
        <w:t>Abercrombie</w:t>
      </w:r>
      <w:proofErr w:type="spellEnd"/>
      <w:r w:rsidRPr="00DD276C">
        <w:rPr>
          <w:rFonts w:asciiTheme="minorHAnsi" w:hAnsiTheme="minorHAnsi" w:cs="Times New Roman"/>
          <w:sz w:val="24"/>
          <w:szCs w:val="24"/>
          <w:lang w:val="nl-BE"/>
        </w:rPr>
        <w:t xml:space="preserve"> &amp; </w:t>
      </w:r>
      <w:proofErr w:type="spellStart"/>
      <w:r w:rsidRPr="00DD276C">
        <w:rPr>
          <w:rFonts w:asciiTheme="minorHAnsi" w:hAnsiTheme="minorHAnsi" w:cs="Times New Roman"/>
          <w:sz w:val="24"/>
          <w:szCs w:val="24"/>
          <w:lang w:val="nl-BE"/>
        </w:rPr>
        <w:t>Fitch</w:t>
      </w:r>
      <w:proofErr w:type="spellEnd"/>
      <w:r w:rsidRPr="00DD276C">
        <w:rPr>
          <w:rFonts w:asciiTheme="minorHAnsi" w:hAnsiTheme="minorHAnsi" w:cs="Times New Roman"/>
          <w:sz w:val="24"/>
          <w:szCs w:val="24"/>
          <w:lang w:val="nl-BE"/>
        </w:rPr>
        <w:t xml:space="preserve">, ALDI North en ALDI South, BESTSELLER, </w:t>
      </w:r>
      <w:proofErr w:type="spellStart"/>
      <w:r w:rsidRPr="00DD276C">
        <w:rPr>
          <w:rFonts w:asciiTheme="minorHAnsi" w:hAnsiTheme="minorHAnsi" w:cs="Times New Roman"/>
          <w:sz w:val="24"/>
          <w:szCs w:val="24"/>
          <w:lang w:val="nl-BE"/>
        </w:rPr>
        <w:t>Debenhams</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Fast</w:t>
      </w:r>
      <w:proofErr w:type="spellEnd"/>
      <w:r w:rsidRPr="00DD276C">
        <w:rPr>
          <w:rFonts w:asciiTheme="minorHAnsi" w:hAnsiTheme="minorHAnsi" w:cs="Times New Roman"/>
          <w:sz w:val="24"/>
          <w:szCs w:val="24"/>
          <w:lang w:val="nl-BE"/>
        </w:rPr>
        <w:t xml:space="preserve"> </w:t>
      </w:r>
      <w:proofErr w:type="spellStart"/>
      <w:r w:rsidRPr="00DD276C">
        <w:rPr>
          <w:rFonts w:asciiTheme="minorHAnsi" w:hAnsiTheme="minorHAnsi" w:cs="Times New Roman"/>
          <w:sz w:val="24"/>
          <w:szCs w:val="24"/>
          <w:lang w:val="nl-BE"/>
        </w:rPr>
        <w:t>Retailing</w:t>
      </w:r>
      <w:proofErr w:type="spellEnd"/>
      <w:r w:rsidRPr="00DD276C">
        <w:rPr>
          <w:rFonts w:asciiTheme="minorHAnsi" w:hAnsiTheme="minorHAnsi" w:cs="Times New Roman"/>
          <w:sz w:val="24"/>
          <w:szCs w:val="24"/>
          <w:lang w:val="nl-BE"/>
        </w:rPr>
        <w:t xml:space="preserve">, John Lewis, New Look, Next, LIDL, </w:t>
      </w:r>
      <w:proofErr w:type="spellStart"/>
      <w:r w:rsidRPr="00DD276C">
        <w:rPr>
          <w:rFonts w:asciiTheme="minorHAnsi" w:hAnsiTheme="minorHAnsi" w:cs="Times New Roman"/>
          <w:sz w:val="24"/>
          <w:szCs w:val="24"/>
          <w:lang w:val="nl-BE"/>
        </w:rPr>
        <w:t>Lob</w:t>
      </w:r>
      <w:r w:rsidRPr="00DD276C">
        <w:rPr>
          <w:rFonts w:asciiTheme="minorHAnsi" w:hAnsiTheme="minorHAnsi" w:cs="Times New Roman"/>
          <w:sz w:val="24"/>
          <w:szCs w:val="24"/>
          <w:lang w:val="nl-BE"/>
        </w:rPr>
        <w:softHyphen/>
        <w:t>law</w:t>
      </w:r>
      <w:proofErr w:type="spellEnd"/>
      <w:r w:rsidRPr="00DD276C">
        <w:rPr>
          <w:rFonts w:asciiTheme="minorHAnsi" w:hAnsiTheme="minorHAnsi" w:cs="Times New Roman"/>
          <w:sz w:val="24"/>
          <w:szCs w:val="24"/>
          <w:lang w:val="nl-BE"/>
        </w:rPr>
        <w:t xml:space="preserve">, PVH Corporation, </w:t>
      </w:r>
      <w:proofErr w:type="spellStart"/>
      <w:r w:rsidRPr="00DD276C">
        <w:rPr>
          <w:rFonts w:asciiTheme="minorHAnsi" w:hAnsiTheme="minorHAnsi" w:cs="Times New Roman"/>
          <w:sz w:val="24"/>
          <w:szCs w:val="24"/>
          <w:lang w:val="nl-BE"/>
        </w:rPr>
        <w:t>Tchibo</w:t>
      </w:r>
      <w:proofErr w:type="spellEnd"/>
      <w:r w:rsidRPr="00DD276C">
        <w:rPr>
          <w:rFonts w:asciiTheme="minorHAnsi" w:hAnsiTheme="minorHAnsi" w:cs="Times New Roman"/>
          <w:sz w:val="24"/>
          <w:szCs w:val="24"/>
          <w:lang w:val="nl-BE"/>
        </w:rPr>
        <w:t xml:space="preserve">, en Tesco. </w:t>
      </w:r>
      <w:r w:rsidRPr="00DD276C">
        <w:rPr>
          <w:rFonts w:asciiTheme="minorHAnsi" w:hAnsiTheme="minorHAnsi" w:cs="Times New Roman"/>
          <w:b/>
          <w:sz w:val="24"/>
          <w:szCs w:val="24"/>
          <w:lang w:val="nl-BE"/>
        </w:rPr>
        <w:br/>
      </w:r>
      <w:r w:rsidRPr="00DD276C">
        <w:rPr>
          <w:rFonts w:asciiTheme="minorHAnsi" w:hAnsiTheme="minorHAnsi" w:cs="Times New Roman"/>
          <w:b/>
          <w:sz w:val="24"/>
          <w:szCs w:val="24"/>
          <w:lang w:val="nl-BE"/>
        </w:rPr>
        <w:br/>
        <w:t>Merken die deelnemen aan het Duitse Partnerschap voor Duurzame Textiel (het '</w:t>
      </w:r>
      <w:proofErr w:type="spellStart"/>
      <w:r w:rsidRPr="00DD276C">
        <w:rPr>
          <w:rFonts w:asciiTheme="minorHAnsi" w:hAnsiTheme="minorHAnsi" w:cs="Times New Roman"/>
          <w:b/>
          <w:sz w:val="24"/>
          <w:szCs w:val="24"/>
          <w:lang w:val="nl-BE"/>
        </w:rPr>
        <w:t>Textil</w:t>
      </w:r>
      <w:proofErr w:type="spellEnd"/>
      <w:r w:rsidRPr="00DD276C">
        <w:rPr>
          <w:rFonts w:asciiTheme="minorHAnsi" w:hAnsiTheme="minorHAnsi" w:cs="Times New Roman"/>
          <w:b/>
          <w:sz w:val="24"/>
          <w:szCs w:val="24"/>
          <w:lang w:val="nl-BE"/>
        </w:rPr>
        <w:t xml:space="preserve"> </w:t>
      </w:r>
      <w:proofErr w:type="spellStart"/>
      <w:r w:rsidRPr="00DD276C">
        <w:rPr>
          <w:rFonts w:asciiTheme="minorHAnsi" w:hAnsiTheme="minorHAnsi" w:cs="Times New Roman"/>
          <w:b/>
          <w:sz w:val="24"/>
          <w:szCs w:val="24"/>
          <w:lang w:val="nl-BE"/>
        </w:rPr>
        <w:t>Bündnis</w:t>
      </w:r>
      <w:proofErr w:type="spellEnd"/>
      <w:r w:rsidRPr="00DD276C">
        <w:rPr>
          <w:rFonts w:asciiTheme="minorHAnsi" w:hAnsiTheme="minorHAnsi" w:cs="Times New Roman"/>
          <w:b/>
          <w:sz w:val="24"/>
          <w:szCs w:val="24"/>
          <w:lang w:val="nl-BE"/>
        </w:rPr>
        <w:t>') en info over hun leveranciersfabrieken publiceren:</w:t>
      </w:r>
      <w:r w:rsidRPr="00DD276C">
        <w:rPr>
          <w:rFonts w:asciiTheme="minorHAnsi" w:hAnsiTheme="minorHAnsi" w:cs="Times New Roman"/>
          <w:sz w:val="24"/>
          <w:szCs w:val="24"/>
          <w:lang w:val="nl-BE"/>
        </w:rPr>
        <w:t xml:space="preserve"> </w:t>
      </w:r>
      <w:r w:rsidRPr="00DD276C">
        <w:rPr>
          <w:rFonts w:asciiTheme="minorHAnsi" w:hAnsiTheme="minorHAnsi" w:cs="Times New Roman"/>
          <w:sz w:val="24"/>
          <w:szCs w:val="24"/>
          <w:lang w:val="nl-BE"/>
        </w:rPr>
        <w:br/>
        <w:t xml:space="preserve">Adidas, C&amp;A, Esprit, H&amp;M, en Puma; andere, inclusief ALDI North en ALDI South, LIDL, en </w:t>
      </w:r>
      <w:proofErr w:type="spellStart"/>
      <w:r w:rsidRPr="00DD276C">
        <w:rPr>
          <w:rFonts w:asciiTheme="minorHAnsi" w:hAnsiTheme="minorHAnsi" w:cs="Times New Roman"/>
          <w:sz w:val="24"/>
          <w:szCs w:val="24"/>
          <w:lang w:val="nl-BE"/>
        </w:rPr>
        <w:t>Tchibo</w:t>
      </w:r>
      <w:proofErr w:type="spellEnd"/>
      <w:r w:rsidRPr="00DD276C">
        <w:rPr>
          <w:rFonts w:asciiTheme="minorHAnsi" w:hAnsiTheme="minorHAnsi" w:cs="Times New Roman"/>
          <w:sz w:val="24"/>
          <w:szCs w:val="24"/>
          <w:lang w:val="nl-BE"/>
        </w:rPr>
        <w:t xml:space="preserve"> begonnen of zullen beginnen info over hun leveranciersfabrieken te publiceren in 2017. </w:t>
      </w:r>
      <w:r w:rsidRPr="00DD276C">
        <w:rPr>
          <w:rFonts w:asciiTheme="minorHAnsi" w:hAnsiTheme="minorHAnsi" w:cs="Times New Roman"/>
          <w:sz w:val="24"/>
          <w:szCs w:val="24"/>
          <w:lang w:val="nl-BE"/>
        </w:rPr>
        <w:br/>
      </w:r>
      <w:r w:rsidRPr="00DD276C">
        <w:rPr>
          <w:rFonts w:asciiTheme="minorHAnsi" w:hAnsiTheme="minorHAnsi" w:cs="Times New Roman"/>
          <w:b/>
          <w:sz w:val="24"/>
          <w:szCs w:val="24"/>
          <w:lang w:val="nl-BE"/>
        </w:rPr>
        <w:br/>
      </w:r>
      <w:hyperlink r:id="rId5" w:history="1">
        <w:r w:rsidRPr="00DD276C">
          <w:rPr>
            <w:rStyle w:val="Hyperlink"/>
            <w:rFonts w:asciiTheme="minorHAnsi" w:hAnsiTheme="minorHAnsi" w:cs="Times New Roman"/>
            <w:sz w:val="24"/>
            <w:szCs w:val="24"/>
          </w:rPr>
          <w:t>https://www.hrw.org/news/2017/04/20/more-brands-should-reveal-where-their-clothes-are-made</w:t>
        </w:r>
      </w:hyperlink>
      <w:r w:rsidRPr="00DD276C">
        <w:rPr>
          <w:rFonts w:asciiTheme="minorHAnsi" w:hAnsiTheme="minorHAnsi" w:cs="Times New Roman"/>
          <w:b/>
          <w:sz w:val="24"/>
          <w:szCs w:val="24"/>
        </w:rPr>
        <w:t xml:space="preserve"> </w:t>
      </w:r>
      <w:r w:rsidRPr="00DD276C">
        <w:rPr>
          <w:rFonts w:asciiTheme="minorHAnsi" w:hAnsiTheme="minorHAnsi" w:cs="Times New Roman"/>
          <w:b/>
          <w:sz w:val="24"/>
          <w:szCs w:val="24"/>
        </w:rPr>
        <w:br/>
      </w:r>
    </w:p>
    <w:p w:rsidR="00236434" w:rsidRDefault="00236434" w:rsidP="00236434"/>
    <w:p w:rsidR="009279C6" w:rsidRDefault="009279C6">
      <w:bookmarkStart w:id="1" w:name="_GoBack"/>
      <w:bookmarkEnd w:id="1"/>
    </w:p>
    <w:sectPr w:rsidR="009279C6" w:rsidSect="00F447EA">
      <w:pgSz w:w="12240" w:h="15840"/>
      <w:pgMar w:top="1440" w:right="1183" w:bottom="1440" w:left="1440"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34"/>
    <w:rsid w:val="00236434"/>
    <w:rsid w:val="009279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6434"/>
    <w:pPr>
      <w:suppressAutoHyphens/>
      <w:spacing w:after="160" w:line="252" w:lineRule="auto"/>
    </w:pPr>
    <w:rPr>
      <w:rFonts w:ascii="Calibri" w:eastAsia="Calibri" w:hAnsi="Calibri" w:cs="Arial"/>
      <w:lang w:val="en-US"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364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6434"/>
    <w:pPr>
      <w:suppressAutoHyphens/>
      <w:spacing w:after="160" w:line="252" w:lineRule="auto"/>
    </w:pPr>
    <w:rPr>
      <w:rFonts w:ascii="Calibri" w:eastAsia="Calibri" w:hAnsi="Calibri" w:cs="Arial"/>
      <w:lang w:val="en-US"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364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rw.org/news/2017/04/20/more-brands-should-reveal-where-their-clothes-are-mad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3889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Ceustermans Sara</dc:creator>
  <cp:lastModifiedBy>Ceustermans Sara</cp:lastModifiedBy>
  <cp:revision>1</cp:revision>
  <dcterms:created xsi:type="dcterms:W3CDTF">2017-04-24T07:45:00Z</dcterms:created>
  <dcterms:modified xsi:type="dcterms:W3CDTF">2017-04-24T07:46:00Z</dcterms:modified>
</cp:coreProperties>
</file>